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8F42AF">
        <w:rPr>
          <w:rFonts w:ascii="Tahoma" w:hAnsi="Tahoma"/>
          <w:b/>
          <w:color w:val="FF0000"/>
          <w:szCs w:val="24"/>
        </w:rPr>
        <w:t>300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CD6EC7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D73E79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8F42AF">
        <w:rPr>
          <w:rFonts w:ascii="Tahoma" w:hAnsi="Tahoma"/>
          <w:b/>
          <w:color w:val="FF0000"/>
          <w:szCs w:val="24"/>
        </w:rPr>
        <w:t>5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CD6EC7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8F42AF">
        <w:rPr>
          <w:rFonts w:ascii="Tahoma" w:hAnsi="Tahoma"/>
          <w:sz w:val="20"/>
        </w:rPr>
        <w:t>30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D73E79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  <w:bookmarkStart w:id="0" w:name="_GoBack"/>
      <w:bookmarkEnd w:id="0"/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</w:t>
      </w:r>
      <w:proofErr w:type="spellStart"/>
      <w:r w:rsidRPr="001128BF">
        <w:rPr>
          <w:rFonts w:ascii="Tahoma" w:hAnsi="Tahoma"/>
          <w:sz w:val="20"/>
        </w:rPr>
        <w:t>poederlaag</w:t>
      </w:r>
      <w:proofErr w:type="spellEnd"/>
      <w:r w:rsidRPr="001128BF">
        <w:rPr>
          <w:rFonts w:ascii="Tahoma" w:hAnsi="Tahoma"/>
          <w:sz w:val="20"/>
        </w:rPr>
        <w:t xml:space="preserve">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8F42AF" w:rsidRPr="007E5C4C" w:rsidRDefault="008F42AF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8F42AF" w:rsidRPr="00CA2B02" w:rsidRDefault="008F42AF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8F42AF" w:rsidRPr="00CA2B02" w:rsidRDefault="008F42AF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8F42AF" w:rsidRPr="00CA2B02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8F42AF" w:rsidRPr="00CA2B02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8F42AF" w:rsidRPr="00F01D28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300</w:t>
      </w:r>
      <w:r w:rsidRPr="00F01D28">
        <w:rPr>
          <w:rFonts w:ascii="Tahoma" w:hAnsi="Tahoma"/>
          <w:sz w:val="20"/>
        </w:rPr>
        <w:t xml:space="preserve"> mm </w:t>
      </w:r>
    </w:p>
    <w:p w:rsidR="008F42AF" w:rsidRPr="00F01D28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8F42AF" w:rsidRPr="001639F7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8F42AF" w:rsidRPr="001639F7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8F42AF" w:rsidRPr="001639F7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8F42AF" w:rsidRPr="001639F7" w:rsidRDefault="008F42AF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8F42AF" w:rsidRPr="001639F7" w:rsidRDefault="008F42AF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8F42AF" w:rsidRPr="007E5C4C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8F42AF" w:rsidRPr="00833A9B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8F42AF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D73E7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8F42AF">
        <w:rPr>
          <w:rFonts w:ascii="Tahoma" w:hAnsi="Tahoma"/>
          <w:sz w:val="20"/>
        </w:rPr>
        <w:t>302</w:t>
      </w:r>
      <w:r w:rsidR="0020023E"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73E79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D73E79"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97C65" w:rsidRPr="0020023E" w:rsidRDefault="00D73E7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8F42AF"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290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292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260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263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212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216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511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300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302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290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292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7E5C4C" w:rsidRDefault="009676B2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513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260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263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Pr="002953D0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9676B2" w:rsidRPr="009B2571" w:rsidRDefault="009676B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9676B2" w:rsidRPr="00D16649" w:rsidRDefault="009676B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514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9676B2" w:rsidRPr="00D16649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7E5C4C" w:rsidRDefault="009676B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9676B2" w:rsidRPr="007E5C4C" w:rsidRDefault="009676B2" w:rsidP="0056179D">
      <w:pPr>
        <w:jc w:val="both"/>
        <w:rPr>
          <w:rFonts w:ascii="Tahoma" w:hAnsi="Tahoma"/>
          <w:sz w:val="20"/>
        </w:rPr>
      </w:pPr>
    </w:p>
    <w:p w:rsidR="009676B2" w:rsidRPr="007E5C4C" w:rsidRDefault="009676B2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9676B2" w:rsidRPr="007E5C4C" w:rsidRDefault="009676B2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9676B2" w:rsidRPr="007E5C4C" w:rsidRDefault="009676B2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9676B2" w:rsidRPr="007E5C4C" w:rsidRDefault="009676B2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9676B2" w:rsidRPr="007E5C4C" w:rsidRDefault="009676B2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9676B2" w:rsidRPr="001128BF" w:rsidRDefault="009676B2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9676B2" w:rsidRPr="001128BF" w:rsidRDefault="009676B2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676B2" w:rsidRPr="001128BF" w:rsidRDefault="009676B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9676B2" w:rsidRPr="007E5C4C" w:rsidRDefault="009676B2" w:rsidP="008F42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9676B2" w:rsidRPr="00CA2B02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9676B2" w:rsidRPr="00CA2B02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212</w:t>
      </w:r>
      <w:r w:rsidRPr="00F01D28">
        <w:rPr>
          <w:rFonts w:ascii="Tahoma" w:hAnsi="Tahoma"/>
          <w:sz w:val="20"/>
        </w:rPr>
        <w:t xml:space="preserve"> mm </w:t>
      </w:r>
    </w:p>
    <w:p w:rsidR="009676B2" w:rsidRPr="00F01D28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1639F7">
        <w:rPr>
          <w:rFonts w:ascii="Tahoma" w:hAnsi="Tahoma"/>
          <w:sz w:val="20"/>
        </w:rPr>
        <w:t>° (</w:t>
      </w:r>
      <w:proofErr w:type="spellStart"/>
      <w:r w:rsidRPr="001639F7">
        <w:rPr>
          <w:rFonts w:ascii="Tahoma" w:hAnsi="Tahoma"/>
          <w:sz w:val="20"/>
        </w:rPr>
        <w:t>tov</w:t>
      </w:r>
      <w:proofErr w:type="spellEnd"/>
      <w:r w:rsidRPr="001639F7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1639F7">
        <w:rPr>
          <w:rFonts w:ascii="Tahoma" w:hAnsi="Tahoma"/>
          <w:sz w:val="20"/>
        </w:rPr>
        <w:t xml:space="preserve"> richting)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Lens-radius : 1011 mm</w:t>
      </w:r>
    </w:p>
    <w:p w:rsidR="009676B2" w:rsidRPr="001639F7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>Neus-radius : 3 mm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</w:t>
      </w:r>
      <w:proofErr w:type="spellStart"/>
      <w:r w:rsidRPr="001639F7">
        <w:rPr>
          <w:rFonts w:ascii="Tahoma" w:hAnsi="Tahoma"/>
          <w:sz w:val="20"/>
        </w:rPr>
        <w:t>Iy</w:t>
      </w:r>
      <w:proofErr w:type="spellEnd"/>
      <w:r w:rsidRPr="001639F7">
        <w:rPr>
          <w:rFonts w:ascii="Tahoma" w:hAnsi="Tahoma"/>
          <w:sz w:val="20"/>
        </w:rPr>
        <w:t xml:space="preserve"> = 969,9889.10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</w:t>
      </w:r>
      <w:proofErr w:type="spellStart"/>
      <w:r w:rsidRPr="001639F7">
        <w:rPr>
          <w:rFonts w:ascii="Tahoma" w:hAnsi="Tahoma"/>
          <w:sz w:val="20"/>
        </w:rPr>
        <w:t>Iz</w:t>
      </w:r>
      <w:proofErr w:type="spellEnd"/>
      <w:r w:rsidRPr="001639F7">
        <w:rPr>
          <w:rFonts w:ascii="Tahoma" w:hAnsi="Tahoma"/>
          <w:sz w:val="20"/>
        </w:rPr>
        <w:t xml:space="preserve"> = 40,2436.10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1,9 mm  </w:t>
      </w:r>
    </w:p>
    <w:p w:rsidR="009676B2" w:rsidRPr="001639F7" w:rsidRDefault="009676B2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9676B2" w:rsidRPr="007E5C4C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9676B2" w:rsidRPr="00833A9B" w:rsidRDefault="009676B2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9676B2" w:rsidRDefault="009676B2" w:rsidP="008F42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9676B2" w:rsidRPr="0020023E" w:rsidRDefault="009676B2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9676B2" w:rsidRPr="0020023E" w:rsidRDefault="009676B2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9676B2" w:rsidRPr="0020023E" w:rsidRDefault="009676B2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216</w:t>
      </w:r>
      <w:r w:rsidRPr="0020023E">
        <w:rPr>
          <w:rFonts w:ascii="Tahoma" w:hAnsi="Tahoma"/>
          <w:sz w:val="20"/>
        </w:rPr>
        <w:t xml:space="preserve"> mm</w:t>
      </w:r>
    </w:p>
    <w:p w:rsidR="009676B2" w:rsidRPr="005F734C" w:rsidRDefault="009676B2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9676B2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9676B2" w:rsidRPr="0020023E" w:rsidRDefault="009676B2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9676B2" w:rsidRPr="007E5C4C" w:rsidRDefault="009676B2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9676B2" w:rsidRPr="007E5C4C" w:rsidRDefault="009676B2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9676B2" w:rsidRPr="007E5C4C" w:rsidRDefault="009676B2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9676B2" w:rsidRPr="007E5C4C" w:rsidRDefault="009676B2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9676B2" w:rsidRDefault="009676B2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9676B2" w:rsidRDefault="009676B2" w:rsidP="009676B2">
      <w:p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9676B2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47" w:rsidRDefault="00E60F47">
      <w:pPr>
        <w:spacing w:line="20" w:lineRule="exact"/>
      </w:pPr>
    </w:p>
  </w:endnote>
  <w:endnote w:type="continuationSeparator" w:id="0">
    <w:p w:rsidR="00E60F47" w:rsidRDefault="00E60F47">
      <w:r>
        <w:t xml:space="preserve"> </w:t>
      </w:r>
    </w:p>
  </w:endnote>
  <w:endnote w:type="continuationNotice" w:id="1">
    <w:p w:rsidR="00E60F47" w:rsidRDefault="00E60F4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47" w:rsidRDefault="00E60F47">
      <w:r>
        <w:separator/>
      </w:r>
    </w:p>
  </w:footnote>
  <w:footnote w:type="continuationSeparator" w:id="0">
    <w:p w:rsidR="00000000" w:rsidRDefault="0096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3F2E02"/>
    <w:rsid w:val="00420F39"/>
    <w:rsid w:val="00425966"/>
    <w:rsid w:val="00457FDF"/>
    <w:rsid w:val="00467211"/>
    <w:rsid w:val="00473809"/>
    <w:rsid w:val="00497C65"/>
    <w:rsid w:val="004A3EAC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8F42AF"/>
    <w:rsid w:val="00903073"/>
    <w:rsid w:val="00907634"/>
    <w:rsid w:val="00930B34"/>
    <w:rsid w:val="00931E1B"/>
    <w:rsid w:val="009407F0"/>
    <w:rsid w:val="009676B2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34AD"/>
    <w:rsid w:val="00D733F6"/>
    <w:rsid w:val="00D73E79"/>
    <w:rsid w:val="00D83870"/>
    <w:rsid w:val="00D937FE"/>
    <w:rsid w:val="00D93BCF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60F47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907E4"/>
    <w:rsid w:val="00F9731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3284</Words>
  <Characters>18720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2013-06-24T11:43:00Z</dcterms:created>
  <dcterms:modified xsi:type="dcterms:W3CDTF">2013-06-24T11:43:00Z</dcterms:modified>
</cp:coreProperties>
</file>